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F5427D" w:rsidRPr="00F5427D"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r w:rsidRPr="00F5427D">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5427D" w:rsidRPr="00F5427D" w:rsidRDefault="00FB245E" w:rsidP="00F5427D">
            <w:pPr>
              <w:spacing w:before="60" w:after="60" w:line="240" w:lineRule="auto"/>
              <w:ind w:left="397" w:hanging="397"/>
              <w:rPr>
                <w:rFonts w:ascii="Arial" w:eastAsia="Times New Roman" w:hAnsi="Arial" w:cs="Arial"/>
                <w:b/>
                <w:sz w:val="20"/>
                <w:szCs w:val="20"/>
              </w:rPr>
            </w:pPr>
            <w:r>
              <w:rPr>
                <w:rFonts w:ascii="Arial" w:eastAsia="Times New Roman" w:hAnsi="Arial" w:cs="Arial"/>
                <w:b/>
                <w:sz w:val="20"/>
                <w:szCs w:val="20"/>
              </w:rPr>
              <w:t>StrategicManagement Accounting</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bCs/>
                <w:sz w:val="20"/>
                <w:szCs w:val="20"/>
              </w:rPr>
            </w:pPr>
            <w:r w:rsidRPr="00F5427D">
              <w:rPr>
                <w:rFonts w:ascii="Arial" w:eastAsia="Times New Roman" w:hAnsi="Arial" w:cs="Arial"/>
                <w:bCs/>
                <w:sz w:val="20"/>
                <w:szCs w:val="20"/>
              </w:rPr>
              <w:t>Code</w:t>
            </w:r>
          </w:p>
        </w:tc>
        <w:tc>
          <w:tcPr>
            <w:tcW w:w="2502" w:type="dxa"/>
            <w:gridSpan w:val="4"/>
            <w:tcBorders>
              <w:top w:val="single" w:sz="12" w:space="0" w:color="auto"/>
              <w:right w:val="single" w:sz="12" w:space="0" w:color="auto"/>
            </w:tcBorders>
            <w:tcMar>
              <w:left w:w="57" w:type="dxa"/>
              <w:right w:w="57" w:type="dxa"/>
            </w:tcMar>
          </w:tcPr>
          <w:p w:rsidR="00F5427D" w:rsidRPr="00F5427D" w:rsidRDefault="00FB245E" w:rsidP="00610740">
            <w:pPr>
              <w:spacing w:after="0" w:line="240" w:lineRule="auto"/>
              <w:rPr>
                <w:rFonts w:ascii="Arial" w:eastAsia="Times New Roman" w:hAnsi="Arial" w:cs="Arial"/>
                <w:sz w:val="20"/>
                <w:szCs w:val="20"/>
              </w:rPr>
            </w:pPr>
            <w:r w:rsidRPr="00FB245E">
              <w:rPr>
                <w:rFonts w:ascii="Arial" w:eastAsia="Times New Roman" w:hAnsi="Arial" w:cs="Arial"/>
                <w:sz w:val="20"/>
                <w:szCs w:val="20"/>
              </w:rPr>
              <w:t>ECS414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F5427D" w:rsidRPr="00F5427D" w:rsidRDefault="00610740" w:rsidP="00F5427D">
            <w:pPr>
              <w:spacing w:after="0" w:line="240" w:lineRule="auto"/>
              <w:rPr>
                <w:rFonts w:ascii="Arial" w:eastAsia="Times New Roman" w:hAnsi="Arial" w:cs="Arial"/>
                <w:sz w:val="20"/>
                <w:szCs w:val="20"/>
              </w:rPr>
            </w:pPr>
            <w:r>
              <w:rPr>
                <w:rFonts w:ascii="Arial" w:eastAsia="Times New Roman" w:hAnsi="Arial" w:cs="Arial"/>
                <w:sz w:val="20"/>
                <w:szCs w:val="20"/>
              </w:rPr>
              <w:t>1</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Andrijana Rogošić,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633D75" w:rsidP="00F5427D">
            <w:pPr>
              <w:spacing w:after="0" w:line="240" w:lineRule="auto"/>
              <w:rPr>
                <w:rFonts w:ascii="Arial" w:eastAsia="Times New Roman" w:hAnsi="Arial" w:cs="Arial"/>
                <w:sz w:val="20"/>
                <w:szCs w:val="20"/>
              </w:rPr>
            </w:pPr>
            <w:r>
              <w:rPr>
                <w:rFonts w:ascii="Arial" w:eastAsia="Times New Roman" w:hAnsi="Arial" w:cs="Arial"/>
                <w:sz w:val="20"/>
                <w:szCs w:val="20"/>
              </w:rPr>
              <w:t>6</w:t>
            </w:r>
          </w:p>
        </w:tc>
      </w:tr>
      <w:tr w:rsidR="00F5427D" w:rsidRPr="00F5427D"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427D" w:rsidRPr="00F5427D" w:rsidRDefault="00FB245E" w:rsidP="00610740">
            <w:pPr>
              <w:spacing w:after="0" w:line="240" w:lineRule="auto"/>
              <w:rPr>
                <w:rFonts w:ascii="Arial" w:eastAsia="Times New Roman" w:hAnsi="Arial" w:cs="Arial"/>
                <w:sz w:val="20"/>
                <w:szCs w:val="20"/>
              </w:rPr>
            </w:pPr>
            <w:r>
              <w:rPr>
                <w:rFonts w:ascii="Arial" w:eastAsia="Times New Roman" w:hAnsi="Arial" w:cs="Arial"/>
                <w:sz w:val="20"/>
                <w:szCs w:val="20"/>
              </w:rPr>
              <w:t>Ivana Dropulić, PhD</w:t>
            </w:r>
          </w:p>
        </w:tc>
        <w:tc>
          <w:tcPr>
            <w:tcW w:w="2288" w:type="dxa"/>
            <w:gridSpan w:val="4"/>
            <w:vMerge w:val="restart"/>
            <w:tcBorders>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F</w:t>
            </w:r>
          </w:p>
        </w:tc>
      </w:tr>
      <w:tr w:rsidR="00F5427D" w:rsidRPr="00F5427D"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Pr>
                <w:rFonts w:ascii="Arial" w:eastAsia="Times New Roman" w:hAnsi="Arial" w:cs="Arial"/>
                <w:sz w:val="20"/>
                <w:szCs w:val="20"/>
              </w:rPr>
              <w:t>5%</w:t>
            </w:r>
          </w:p>
        </w:tc>
      </w:tr>
      <w:tr w:rsidR="00F5427D" w:rsidRPr="00F5427D"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sz w:val="20"/>
                <w:szCs w:val="20"/>
              </w:rPr>
            </w:pPr>
            <w:r w:rsidRPr="00F5427D">
              <w:rPr>
                <w:rFonts w:ascii="Arial" w:eastAsia="Times New Roman" w:hAnsi="Arial" w:cs="Arial"/>
                <w:b/>
                <w:sz w:val="20"/>
                <w:szCs w:val="20"/>
              </w:rPr>
              <w:t>COURSE DESCRIPTION</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sz w:val="20"/>
                <w:szCs w:val="20"/>
              </w:rPr>
            </w:pPr>
            <w:r w:rsidRPr="00F5427D">
              <w:rPr>
                <w:rFonts w:ascii="Arial" w:eastAsia="Times New Roman"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5427D" w:rsidRPr="00F5427D" w:rsidRDefault="00F5427D" w:rsidP="00FB245E">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 xml:space="preserve">Enabling the students </w:t>
            </w:r>
            <w:r w:rsidR="00610740">
              <w:rPr>
                <w:rFonts w:ascii="Arial" w:eastAsia="Times New Roman" w:hAnsi="Arial" w:cs="Arial"/>
                <w:sz w:val="20"/>
                <w:szCs w:val="20"/>
              </w:rPr>
              <w:t>to</w:t>
            </w:r>
            <w:r w:rsidRPr="00F5427D">
              <w:rPr>
                <w:rFonts w:ascii="Arial" w:eastAsia="Times New Roman" w:hAnsi="Arial" w:cs="Arial"/>
                <w:sz w:val="20"/>
                <w:szCs w:val="20"/>
              </w:rPr>
              <w:t xml:space="preserve"> </w:t>
            </w:r>
            <w:r w:rsidR="00610740">
              <w:rPr>
                <w:rFonts w:ascii="Arial" w:eastAsia="Times New Roman" w:hAnsi="Arial" w:cs="Arial"/>
                <w:sz w:val="20"/>
                <w:szCs w:val="20"/>
              </w:rPr>
              <w:t xml:space="preserve">apply </w:t>
            </w:r>
            <w:r w:rsidR="00FB245E">
              <w:rPr>
                <w:rFonts w:ascii="Arial" w:eastAsia="Times New Roman" w:hAnsi="Arial" w:cs="Arial"/>
                <w:sz w:val="20"/>
                <w:szCs w:val="20"/>
              </w:rPr>
              <w:t>different strategic management</w:t>
            </w:r>
            <w:r w:rsidRPr="00F5427D">
              <w:rPr>
                <w:rFonts w:ascii="Arial" w:eastAsia="Times New Roman" w:hAnsi="Arial" w:cs="Arial"/>
                <w:sz w:val="20"/>
                <w:szCs w:val="20"/>
              </w:rPr>
              <w:t xml:space="preserve"> accounting </w:t>
            </w:r>
            <w:r w:rsidR="00610740">
              <w:rPr>
                <w:rFonts w:ascii="Arial" w:eastAsia="Times New Roman" w:hAnsi="Arial" w:cs="Arial"/>
                <w:sz w:val="20"/>
                <w:szCs w:val="20"/>
              </w:rPr>
              <w:t xml:space="preserve">methods </w:t>
            </w:r>
            <w:r w:rsidR="00FB245E">
              <w:rPr>
                <w:rFonts w:ascii="Arial" w:eastAsia="Times New Roman" w:hAnsi="Arial" w:cs="Arial"/>
                <w:sz w:val="20"/>
                <w:szCs w:val="20"/>
              </w:rPr>
              <w:t>in decision making and management.</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5427D" w:rsidRPr="00F5427D" w:rsidRDefault="00610740" w:rsidP="00F5427D">
            <w:pPr>
              <w:tabs>
                <w:tab w:val="left" w:pos="2820"/>
              </w:tabs>
              <w:spacing w:after="0"/>
              <w:rPr>
                <w:rFonts w:ascii="Arial" w:eastAsia="Times New Roman" w:hAnsi="Arial" w:cs="Arial"/>
                <w:sz w:val="20"/>
                <w:szCs w:val="20"/>
              </w:rPr>
            </w:pPr>
            <w:r>
              <w:rPr>
                <w:rFonts w:ascii="Arial" w:eastAsia="Times New Roman" w:hAnsi="Arial" w:cs="Arial"/>
                <w:sz w:val="20"/>
                <w:szCs w:val="20"/>
              </w:rPr>
              <w:t xml:space="preserve">Requirements are regulated by the internal acts </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The main learning outcome:</w:t>
            </w:r>
          </w:p>
          <w:p w:rsidR="00F5427D" w:rsidRDefault="00FB245E" w:rsidP="00F5427D">
            <w:pPr>
              <w:tabs>
                <w:tab w:val="left" w:pos="2820"/>
              </w:tabs>
              <w:spacing w:after="0"/>
              <w:rPr>
                <w:rFonts w:ascii="Arial" w:eastAsia="Times New Roman" w:hAnsi="Arial" w:cs="Arial"/>
                <w:sz w:val="20"/>
                <w:szCs w:val="20"/>
                <w:lang/>
              </w:rPr>
            </w:pPr>
            <w:r>
              <w:rPr>
                <w:rFonts w:ascii="Arial" w:eastAsia="Times New Roman" w:hAnsi="Arial" w:cs="Arial"/>
                <w:sz w:val="20"/>
                <w:szCs w:val="20"/>
                <w:lang/>
              </w:rPr>
              <w:t xml:space="preserve">To select the relevant methods of strategic management accounting for strategic decision making and management. </w:t>
            </w:r>
          </w:p>
          <w:p w:rsidR="00FB245E" w:rsidRPr="00F5427D" w:rsidRDefault="00FB245E" w:rsidP="00F5427D">
            <w:pPr>
              <w:tabs>
                <w:tab w:val="left" w:pos="2820"/>
              </w:tabs>
              <w:spacing w:after="0"/>
              <w:rPr>
                <w:rFonts w:ascii="Arial" w:eastAsia="Times New Roman" w:hAnsi="Arial" w:cs="Arial"/>
                <w:sz w:val="20"/>
                <w:szCs w:val="20"/>
              </w:rPr>
            </w:pPr>
          </w:p>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Specific learning outcomes are:</w:t>
            </w:r>
          </w:p>
          <w:p w:rsidR="00F5427D" w:rsidRPr="00EE0931" w:rsidRDefault="00EE0931" w:rsidP="00FB245E">
            <w:pPr>
              <w:tabs>
                <w:tab w:val="left" w:pos="2820"/>
              </w:tabs>
              <w:spacing w:after="0"/>
              <w:rPr>
                <w:rFonts w:ascii="Arial" w:eastAsia="Times New Roman" w:hAnsi="Arial" w:cs="Arial"/>
                <w:sz w:val="20"/>
                <w:szCs w:val="20"/>
              </w:rPr>
            </w:pPr>
            <w:r>
              <w:rPr>
                <w:rFonts w:ascii="Arial" w:eastAsia="Times New Roman" w:hAnsi="Arial" w:cs="Arial"/>
                <w:sz w:val="20"/>
                <w:szCs w:val="20"/>
              </w:rPr>
              <w:t xml:space="preserve">1. </w:t>
            </w:r>
            <w:r w:rsidR="00FB245E" w:rsidRPr="00FB245E">
              <w:rPr>
                <w:rFonts w:ascii="Arial" w:eastAsia="Times New Roman" w:hAnsi="Arial" w:cs="Arial"/>
                <w:sz w:val="20"/>
                <w:szCs w:val="20"/>
                <w:lang/>
              </w:rPr>
              <w:t>To rank business operations by applying innovative performance measures.</w:t>
            </w:r>
            <w:r w:rsidR="00FB245E" w:rsidRPr="00FB245E">
              <w:rPr>
                <w:rFonts w:ascii="Arial" w:eastAsia="Times New Roman" w:hAnsi="Arial" w:cs="Arial"/>
                <w:sz w:val="20"/>
                <w:szCs w:val="20"/>
                <w:lang/>
              </w:rPr>
              <w:br/>
              <w:t xml:space="preserve">2. </w:t>
            </w:r>
            <w:r w:rsidR="00FB245E">
              <w:rPr>
                <w:rFonts w:ascii="Arial" w:eastAsia="Times New Roman" w:hAnsi="Arial" w:cs="Arial"/>
                <w:sz w:val="20"/>
                <w:szCs w:val="20"/>
                <w:lang/>
              </w:rPr>
              <w:t>To c</w:t>
            </w:r>
            <w:r w:rsidR="00FB245E" w:rsidRPr="00FB245E">
              <w:rPr>
                <w:rFonts w:ascii="Arial" w:eastAsia="Times New Roman" w:hAnsi="Arial" w:cs="Arial"/>
                <w:sz w:val="20"/>
                <w:szCs w:val="20"/>
                <w:lang/>
              </w:rPr>
              <w:t xml:space="preserve">hoose the appropriate </w:t>
            </w:r>
            <w:r w:rsidR="00FB245E">
              <w:rPr>
                <w:rFonts w:ascii="Arial" w:eastAsia="Times New Roman" w:hAnsi="Arial" w:cs="Arial"/>
                <w:sz w:val="20"/>
                <w:szCs w:val="20"/>
                <w:lang/>
              </w:rPr>
              <w:t>contemporary</w:t>
            </w:r>
            <w:r w:rsidR="00FB245E" w:rsidRPr="00FB245E">
              <w:rPr>
                <w:rFonts w:ascii="Arial" w:eastAsia="Times New Roman" w:hAnsi="Arial" w:cs="Arial"/>
                <w:sz w:val="20"/>
                <w:szCs w:val="20"/>
                <w:lang/>
              </w:rPr>
              <w:t xml:space="preserve"> cost management model.</w:t>
            </w:r>
            <w:r w:rsidR="00FB245E" w:rsidRPr="00FB245E">
              <w:rPr>
                <w:rFonts w:ascii="Arial" w:eastAsia="Times New Roman" w:hAnsi="Arial" w:cs="Arial"/>
                <w:sz w:val="20"/>
                <w:szCs w:val="20"/>
                <w:lang/>
              </w:rPr>
              <w:br/>
            </w:r>
            <w:r w:rsidR="00FB245E">
              <w:rPr>
                <w:rFonts w:ascii="Arial" w:eastAsia="Times New Roman" w:hAnsi="Arial" w:cs="Arial"/>
                <w:sz w:val="20"/>
                <w:szCs w:val="20"/>
                <w:lang/>
              </w:rPr>
              <w:t xml:space="preserve">3. To </w:t>
            </w:r>
            <w:r w:rsidR="004D15DF">
              <w:rPr>
                <w:rFonts w:ascii="Arial" w:eastAsia="Times New Roman" w:hAnsi="Arial" w:cs="Arial"/>
                <w:sz w:val="20"/>
                <w:szCs w:val="20"/>
                <w:lang/>
              </w:rPr>
              <w:t>c</w:t>
            </w:r>
            <w:r w:rsidR="00FB245E">
              <w:rPr>
                <w:rFonts w:ascii="Arial" w:eastAsia="Times New Roman" w:hAnsi="Arial" w:cs="Arial"/>
                <w:sz w:val="20"/>
                <w:szCs w:val="20"/>
                <w:lang/>
              </w:rPr>
              <w:t>ompare customer/</w:t>
            </w:r>
            <w:r w:rsidR="00FB245E" w:rsidRPr="00FB245E">
              <w:rPr>
                <w:rFonts w:ascii="Arial" w:eastAsia="Times New Roman" w:hAnsi="Arial" w:cs="Arial"/>
                <w:sz w:val="20"/>
                <w:szCs w:val="20"/>
                <w:lang/>
              </w:rPr>
              <w:t>product profitability using traditional and contemporary cost allocation methods.</w:t>
            </w:r>
            <w:r w:rsidR="00FB245E" w:rsidRPr="00FB245E">
              <w:rPr>
                <w:rFonts w:ascii="Arial" w:eastAsia="Times New Roman" w:hAnsi="Arial" w:cs="Arial"/>
                <w:sz w:val="20"/>
                <w:szCs w:val="20"/>
                <w:lang/>
              </w:rPr>
              <w:br/>
              <w:t>4.</w:t>
            </w:r>
            <w:r w:rsidR="00FB245E">
              <w:rPr>
                <w:rFonts w:ascii="Arial" w:eastAsia="Times New Roman" w:hAnsi="Arial" w:cs="Arial"/>
                <w:sz w:val="20"/>
                <w:szCs w:val="20"/>
                <w:lang/>
              </w:rPr>
              <w:t xml:space="preserve"> To r</w:t>
            </w:r>
            <w:r w:rsidR="00FB245E" w:rsidRPr="00FB245E">
              <w:rPr>
                <w:rFonts w:ascii="Arial" w:eastAsia="Times New Roman" w:hAnsi="Arial" w:cs="Arial"/>
                <w:sz w:val="20"/>
                <w:szCs w:val="20"/>
                <w:lang/>
              </w:rPr>
              <w:t>ecommend a business decision based on relevant information.</w:t>
            </w:r>
            <w:r w:rsidR="00FB245E" w:rsidRPr="00FB245E">
              <w:rPr>
                <w:rFonts w:ascii="Arial" w:eastAsia="Times New Roman" w:hAnsi="Arial" w:cs="Arial"/>
                <w:sz w:val="20"/>
                <w:szCs w:val="20"/>
                <w:lang/>
              </w:rPr>
              <w:br/>
              <w:t xml:space="preserve">5. </w:t>
            </w:r>
            <w:r w:rsidR="00FB245E">
              <w:rPr>
                <w:rFonts w:ascii="Arial" w:eastAsia="Times New Roman" w:hAnsi="Arial" w:cs="Arial"/>
                <w:sz w:val="20"/>
                <w:szCs w:val="20"/>
                <w:lang/>
              </w:rPr>
              <w:t>To assess</w:t>
            </w:r>
            <w:r w:rsidR="00FB245E" w:rsidRPr="00FB245E">
              <w:rPr>
                <w:rFonts w:ascii="Arial" w:eastAsia="Times New Roman" w:hAnsi="Arial" w:cs="Arial"/>
                <w:sz w:val="20"/>
                <w:szCs w:val="20"/>
                <w:lang/>
              </w:rPr>
              <w:t xml:space="preserve"> </w:t>
            </w:r>
            <w:r w:rsidR="00FB245E">
              <w:rPr>
                <w:rFonts w:ascii="Arial" w:eastAsia="Times New Roman" w:hAnsi="Arial" w:cs="Arial"/>
                <w:sz w:val="20"/>
                <w:szCs w:val="20"/>
                <w:lang/>
              </w:rPr>
              <w:t>the role of socially responsibility</w:t>
            </w:r>
            <w:r w:rsidR="00FB245E" w:rsidRPr="00FB245E">
              <w:rPr>
                <w:rFonts w:ascii="Arial" w:eastAsia="Times New Roman" w:hAnsi="Arial" w:cs="Arial"/>
                <w:sz w:val="20"/>
                <w:szCs w:val="20"/>
                <w:lang/>
              </w:rPr>
              <w:t xml:space="preserve"> and reporting on business operations</w:t>
            </w:r>
            <w:r w:rsidR="00FB245E">
              <w:rPr>
                <w:rFonts w:ascii="Arial" w:eastAsia="Times New Roman" w:hAnsi="Arial" w:cs="Arial"/>
                <w:sz w:val="20"/>
                <w:szCs w:val="20"/>
                <w:lang/>
              </w:rPr>
              <w:t>.</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5002" w:type="pct"/>
              <w:tblLook w:val="01E0"/>
            </w:tblPr>
            <w:tblGrid>
              <w:gridCol w:w="536"/>
              <w:gridCol w:w="2929"/>
              <w:gridCol w:w="470"/>
              <w:gridCol w:w="2992"/>
              <w:gridCol w:w="468"/>
            </w:tblGrid>
            <w:tr w:rsidR="00F5427D" w:rsidRPr="00F5427D" w:rsidTr="00646B69">
              <w:tc>
                <w:tcPr>
                  <w:tcW w:w="422" w:type="dxa"/>
                  <w:vMerge w:val="restart"/>
                  <w:tcBorders>
                    <w:top w:val="single" w:sz="18" w:space="0" w:color="auto"/>
                    <w:left w:val="single" w:sz="18" w:space="0" w:color="auto"/>
                    <w:right w:val="single" w:sz="18" w:space="0" w:color="auto"/>
                  </w:tcBorders>
                  <w:textDirection w:val="btLr"/>
                  <w:vAlign w:val="center"/>
                </w:tcPr>
                <w:p w:rsidR="00F5427D" w:rsidRPr="00F5427D" w:rsidRDefault="00F5427D" w:rsidP="00F5427D">
                  <w:pPr>
                    <w:ind w:left="113" w:right="113"/>
                    <w:jc w:val="center"/>
                    <w:rPr>
                      <w:rFonts w:ascii="Arial" w:hAnsi="Arial" w:cs="Arial"/>
                    </w:rPr>
                  </w:pPr>
                  <w:r w:rsidRPr="00F5427D">
                    <w:rPr>
                      <w:rFonts w:ascii="Arial" w:hAnsi="Arial" w:cs="Arial"/>
                    </w:rPr>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E</w:t>
                  </w:r>
                </w:p>
              </w:tc>
            </w:tr>
            <w:tr w:rsidR="00F5427D" w:rsidRPr="00F5427D" w:rsidTr="00646B69">
              <w:trPr>
                <w:cantSplit/>
                <w:trHeight w:val="699"/>
              </w:trPr>
              <w:tc>
                <w:tcPr>
                  <w:tcW w:w="0" w:type="auto"/>
                  <w:vMerge/>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p>
              </w:tc>
              <w:tc>
                <w:tcPr>
                  <w:tcW w:w="2507" w:type="dxa"/>
                  <w:tcBorders>
                    <w:lef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Topic</w:t>
                  </w:r>
                </w:p>
              </w:tc>
              <w:tc>
                <w:tcPr>
                  <w:tcW w:w="402" w:type="dxa"/>
                  <w:tcBorders>
                    <w:right w:val="single" w:sz="18" w:space="0" w:color="auto"/>
                  </w:tcBorders>
                  <w:vAlign w:val="center"/>
                </w:tcPr>
                <w:p w:rsidR="00F5427D" w:rsidRPr="00F5427D" w:rsidRDefault="00F5427D" w:rsidP="00F5427D">
                  <w:pPr>
                    <w:ind w:left="-108" w:right="-108"/>
                    <w:jc w:val="center"/>
                    <w:rPr>
                      <w:rFonts w:ascii="Arial" w:hAnsi="Arial" w:cs="Arial"/>
                    </w:rPr>
                  </w:pPr>
                  <w:r w:rsidRPr="00F5427D">
                    <w:rPr>
                      <w:rFonts w:ascii="Arial" w:hAnsi="Arial" w:cs="Arial"/>
                    </w:rPr>
                    <w:t xml:space="preserve">h </w:t>
                  </w:r>
                </w:p>
              </w:tc>
              <w:tc>
                <w:tcPr>
                  <w:tcW w:w="2561" w:type="dxa"/>
                  <w:tcBorders>
                    <w:lef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Topic</w:t>
                  </w:r>
                </w:p>
              </w:tc>
              <w:tc>
                <w:tcPr>
                  <w:tcW w:w="401" w:type="dxa"/>
                  <w:tcBorders>
                    <w:right w:val="single" w:sz="18" w:space="0" w:color="auto"/>
                  </w:tcBorders>
                  <w:vAlign w:val="center"/>
                </w:tcPr>
                <w:p w:rsidR="00F5427D" w:rsidRPr="00F5427D" w:rsidRDefault="00F5427D" w:rsidP="00F5427D">
                  <w:pPr>
                    <w:ind w:left="-108" w:right="-69"/>
                    <w:jc w:val="center"/>
                    <w:rPr>
                      <w:rFonts w:ascii="Arial" w:hAnsi="Arial" w:cs="Arial"/>
                    </w:rPr>
                  </w:pPr>
                  <w:r w:rsidRPr="00F5427D">
                    <w:rPr>
                      <w:rFonts w:ascii="Arial" w:hAnsi="Arial" w:cs="Arial"/>
                    </w:rPr>
                    <w:t xml:space="preserve">h </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w:t>
                  </w:r>
                </w:p>
              </w:tc>
              <w:tc>
                <w:tcPr>
                  <w:tcW w:w="2507" w:type="dxa"/>
                  <w:tcBorders>
                    <w:left w:val="single" w:sz="18" w:space="0" w:color="auto"/>
                  </w:tcBorders>
                  <w:vAlign w:val="center"/>
                </w:tcPr>
                <w:p w:rsidR="00F5427D" w:rsidRPr="00F5427D" w:rsidRDefault="00FB245E" w:rsidP="00C76596">
                  <w:pPr>
                    <w:rPr>
                      <w:rFonts w:ascii="Arial" w:hAnsi="Arial" w:cs="Arial"/>
                    </w:rPr>
                  </w:pPr>
                  <w:r>
                    <w:rPr>
                      <w:rFonts w:ascii="Arial" w:hAnsi="Arial" w:cs="Arial"/>
                    </w:rPr>
                    <w:t>Significance and role of strategic management accounting in modern business</w:t>
                  </w:r>
                </w:p>
              </w:tc>
              <w:tc>
                <w:tcPr>
                  <w:tcW w:w="402"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B245E" w:rsidP="00F5427D">
                  <w:pPr>
                    <w:rPr>
                      <w:rFonts w:ascii="Arial" w:hAnsi="Arial" w:cs="Arial"/>
                    </w:rPr>
                  </w:pPr>
                  <w:r>
                    <w:rPr>
                      <w:rFonts w:ascii="Arial" w:hAnsi="Arial" w:cs="Arial"/>
                    </w:rPr>
                    <w:t>Introduction; Defining strategic management accounting</w:t>
                  </w:r>
                </w:p>
              </w:tc>
              <w:tc>
                <w:tcPr>
                  <w:tcW w:w="401"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07" w:type="dxa"/>
                  <w:tcBorders>
                    <w:left w:val="single" w:sz="18" w:space="0" w:color="auto"/>
                  </w:tcBorders>
                  <w:vAlign w:val="center"/>
                </w:tcPr>
                <w:p w:rsidR="00F5427D" w:rsidRPr="00F5427D" w:rsidRDefault="00FB245E" w:rsidP="00F5427D">
                  <w:pPr>
                    <w:rPr>
                      <w:rFonts w:ascii="Arial" w:hAnsi="Arial" w:cs="Arial"/>
                    </w:rPr>
                  </w:pPr>
                  <w:r>
                    <w:rPr>
                      <w:rFonts w:ascii="Arial" w:hAnsi="Arial" w:cs="Arial"/>
                    </w:rPr>
                    <w:t>Strategic management accounting methods- categorization and features</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B245E" w:rsidP="004D15DF">
                  <w:pPr>
                    <w:rPr>
                      <w:rFonts w:ascii="Arial" w:hAnsi="Arial" w:cs="Arial"/>
                    </w:rPr>
                  </w:pPr>
                  <w:r>
                    <w:rPr>
                      <w:rFonts w:ascii="Arial" w:hAnsi="Arial" w:cs="Arial"/>
                    </w:rPr>
                    <w:t>Application of traditional and contemporary cost allocation methods</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3</w:t>
                  </w:r>
                </w:p>
              </w:tc>
              <w:tc>
                <w:tcPr>
                  <w:tcW w:w="2507" w:type="dxa"/>
                  <w:tcBorders>
                    <w:left w:val="single" w:sz="18" w:space="0" w:color="auto"/>
                  </w:tcBorders>
                  <w:vAlign w:val="center"/>
                </w:tcPr>
                <w:p w:rsidR="00F5427D" w:rsidRPr="00F5427D" w:rsidRDefault="004D15DF" w:rsidP="007B1BC6">
                  <w:pPr>
                    <w:rPr>
                      <w:rFonts w:ascii="Arial" w:hAnsi="Arial" w:cs="Arial"/>
                    </w:rPr>
                  </w:pPr>
                  <w:r>
                    <w:rPr>
                      <w:rFonts w:ascii="Arial" w:hAnsi="Arial" w:cs="Arial"/>
                    </w:rPr>
                    <w:t>Strategic pricing; Customer profitability analysis</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F5427D">
                  <w:pPr>
                    <w:rPr>
                      <w:rFonts w:ascii="Arial" w:hAnsi="Arial" w:cs="Arial"/>
                    </w:rPr>
                  </w:pPr>
                  <w:r>
                    <w:rPr>
                      <w:rFonts w:ascii="Arial" w:hAnsi="Arial" w:cs="Arial"/>
                    </w:rPr>
                    <w:t>Examples of Customer profitability analysis</w:t>
                  </w:r>
                  <w:r w:rsidR="00F5427D"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4</w:t>
                  </w:r>
                </w:p>
              </w:tc>
              <w:tc>
                <w:tcPr>
                  <w:tcW w:w="2507" w:type="dxa"/>
                  <w:tcBorders>
                    <w:left w:val="single" w:sz="18" w:space="0" w:color="auto"/>
                  </w:tcBorders>
                  <w:vAlign w:val="center"/>
                </w:tcPr>
                <w:p w:rsidR="00F5427D" w:rsidRPr="00F5427D" w:rsidRDefault="004D15DF" w:rsidP="007B1BC6">
                  <w:pPr>
                    <w:rPr>
                      <w:rFonts w:ascii="Arial" w:hAnsi="Arial" w:cs="Arial"/>
                    </w:rPr>
                  </w:pPr>
                  <w:r>
                    <w:rPr>
                      <w:rFonts w:ascii="Arial" w:hAnsi="Arial" w:cs="Arial"/>
                    </w:rPr>
                    <w:t>Value chain analysis</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7B1BC6">
                  <w:pPr>
                    <w:rPr>
                      <w:rFonts w:ascii="Arial" w:hAnsi="Arial" w:cs="Arial"/>
                    </w:rPr>
                  </w:pPr>
                  <w:r>
                    <w:rPr>
                      <w:rFonts w:ascii="Arial" w:hAnsi="Arial" w:cs="Arial"/>
                    </w:rPr>
                    <w:t>CPA - examples</w:t>
                  </w:r>
                  <w:r w:rsidR="007B1BC6"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5</w:t>
                  </w:r>
                </w:p>
              </w:tc>
              <w:tc>
                <w:tcPr>
                  <w:tcW w:w="2507" w:type="dxa"/>
                  <w:tcBorders>
                    <w:left w:val="single" w:sz="18" w:space="0" w:color="auto"/>
                  </w:tcBorders>
                  <w:vAlign w:val="center"/>
                </w:tcPr>
                <w:p w:rsidR="00F5427D" w:rsidRPr="00F5427D" w:rsidRDefault="004D15DF" w:rsidP="00F5427D">
                  <w:pPr>
                    <w:rPr>
                      <w:rFonts w:ascii="Arial" w:hAnsi="Arial" w:cs="Arial"/>
                    </w:rPr>
                  </w:pPr>
                  <w:r>
                    <w:rPr>
                      <w:rFonts w:ascii="Arial" w:hAnsi="Arial" w:cs="Arial"/>
                    </w:rPr>
                    <w:t>Strategic cost management; Target Costing, Kaizen costing, Benchmarking</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F5427D">
                  <w:pPr>
                    <w:rPr>
                      <w:rFonts w:ascii="Arial" w:hAnsi="Arial" w:cs="Arial"/>
                    </w:rPr>
                  </w:pPr>
                  <w:r>
                    <w:rPr>
                      <w:rFonts w:ascii="Arial" w:hAnsi="Arial" w:cs="Arial"/>
                    </w:rPr>
                    <w:t>Price decision making and cost management</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tblPr>
                  <w:tblGrid>
                    <w:gridCol w:w="1828"/>
                  </w:tblGrid>
                  <w:tr w:rsidR="00F5427D" w:rsidRPr="00F5427D" w:rsidTr="00646B69">
                    <w:trPr>
                      <w:trHeight w:val="249"/>
                    </w:trPr>
                    <w:tc>
                      <w:tcPr>
                        <w:tcW w:w="0" w:type="auto"/>
                      </w:tcPr>
                      <w:p w:rsidR="00F5427D" w:rsidRPr="00F5427D" w:rsidRDefault="004D15DF" w:rsidP="00590E96">
                        <w:pPr>
                          <w:autoSpaceDE w:val="0"/>
                          <w:autoSpaceDN w:val="0"/>
                          <w:adjustRightInd w:val="0"/>
                          <w:spacing w:after="0" w:line="240" w:lineRule="auto"/>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Life Cycle Costing</w:t>
                        </w:r>
                      </w:p>
                    </w:tc>
                  </w:tr>
                </w:tbl>
                <w:p w:rsidR="00F5427D" w:rsidRPr="00F5427D" w:rsidRDefault="00F5427D" w:rsidP="00F5427D">
                  <w:pPr>
                    <w:rPr>
                      <w:rFonts w:ascii="Arial" w:hAnsi="Arial" w:cs="Arial"/>
                    </w:rPr>
                  </w:pP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4D15DF">
                  <w:pPr>
                    <w:rPr>
                      <w:rFonts w:ascii="Arial" w:hAnsi="Arial" w:cs="Arial"/>
                    </w:rPr>
                  </w:pPr>
                  <w:r>
                    <w:rPr>
                      <w:rFonts w:ascii="Arial" w:hAnsi="Arial" w:cs="Arial"/>
                    </w:rPr>
                    <w:t>LCC method, Kaizen costing and Value Chain Analysis</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7</w:t>
                  </w:r>
                </w:p>
              </w:tc>
              <w:tc>
                <w:tcPr>
                  <w:tcW w:w="2507" w:type="dxa"/>
                  <w:tcBorders>
                    <w:left w:val="single" w:sz="18" w:space="0" w:color="auto"/>
                  </w:tcBorders>
                  <w:vAlign w:val="center"/>
                </w:tcPr>
                <w:p w:rsidR="00F5427D" w:rsidRPr="00F5427D" w:rsidRDefault="004D15DF" w:rsidP="00633D75">
                  <w:pPr>
                    <w:rPr>
                      <w:rFonts w:ascii="Arial" w:hAnsi="Arial" w:cs="Arial"/>
                    </w:rPr>
                  </w:pPr>
                  <w:r>
                    <w:rPr>
                      <w:rFonts w:ascii="Arial" w:hAnsi="Arial" w:cs="Arial"/>
                    </w:rPr>
                    <w:t>Strategic management accounting in Quality Management and Business Excellence</w:t>
                  </w:r>
                  <w:r w:rsidR="00633D75">
                    <w:rPr>
                      <w:rFonts w:ascii="Arial" w:hAnsi="Arial" w:cs="Arial"/>
                    </w:rPr>
                    <w:t>; Quality Costing</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6E652E">
                  <w:pPr>
                    <w:rPr>
                      <w:rFonts w:ascii="Arial" w:hAnsi="Arial" w:cs="Arial"/>
                    </w:rPr>
                  </w:pPr>
                  <w:r>
                    <w:rPr>
                      <w:rFonts w:ascii="Arial" w:hAnsi="Arial" w:cs="Arial"/>
                    </w:rPr>
                    <w:t>Vale added and Economic Value added (EVA)</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8</w:t>
                  </w:r>
                </w:p>
              </w:tc>
              <w:tc>
                <w:tcPr>
                  <w:tcW w:w="2507" w:type="dxa"/>
                  <w:tcBorders>
                    <w:left w:val="single" w:sz="18" w:space="0" w:color="auto"/>
                  </w:tcBorders>
                  <w:vAlign w:val="center"/>
                </w:tcPr>
                <w:p w:rsidR="00F5427D" w:rsidRPr="00F5427D" w:rsidRDefault="004D15DF" w:rsidP="00066CBF">
                  <w:pPr>
                    <w:rPr>
                      <w:rFonts w:ascii="Arial" w:hAnsi="Arial" w:cs="Arial"/>
                    </w:rPr>
                  </w:pPr>
                  <w:r>
                    <w:rPr>
                      <w:rFonts w:ascii="Arial" w:hAnsi="Arial" w:cs="Arial"/>
                    </w:rPr>
                    <w:t>Valu based management and performance measurement</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F5427D">
                  <w:pPr>
                    <w:rPr>
                      <w:rFonts w:ascii="Arial" w:hAnsi="Arial" w:cs="Arial"/>
                    </w:rPr>
                  </w:pPr>
                  <w:r>
                    <w:rPr>
                      <w:rFonts w:ascii="Arial" w:hAnsi="Arial" w:cs="Arial"/>
                    </w:rPr>
                    <w:t>Market Value added (MVA)</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9</w:t>
                  </w:r>
                </w:p>
              </w:tc>
              <w:tc>
                <w:tcPr>
                  <w:tcW w:w="2507" w:type="dxa"/>
                  <w:tcBorders>
                    <w:left w:val="single" w:sz="18" w:space="0" w:color="auto"/>
                  </w:tcBorders>
                  <w:vAlign w:val="center"/>
                </w:tcPr>
                <w:p w:rsidR="00F5427D" w:rsidRPr="00F5427D" w:rsidRDefault="004D15DF" w:rsidP="004D15DF">
                  <w:pPr>
                    <w:rPr>
                      <w:rFonts w:ascii="Arial" w:hAnsi="Arial" w:cs="Arial"/>
                    </w:rPr>
                  </w:pPr>
                  <w:r>
                    <w:rPr>
                      <w:rFonts w:ascii="Arial" w:hAnsi="Arial" w:cs="Arial"/>
                    </w:rPr>
                    <w:t xml:space="preserve">Integrated performance measurement systems: </w:t>
                  </w:r>
                  <w:r w:rsidRPr="004D15DF">
                    <w:rPr>
                      <w:rFonts w:ascii="Arial" w:hAnsi="Arial" w:cs="Arial"/>
                      <w:i/>
                    </w:rPr>
                    <w:t>Tableau de bord</w:t>
                  </w:r>
                  <w:r w:rsidRPr="004D15DF">
                    <w:rPr>
                      <w:rFonts w:ascii="Arial" w:hAnsi="Arial" w:cs="Arial"/>
                    </w:rPr>
                    <w:t xml:space="preserve"> </w:t>
                  </w:r>
                  <w:r>
                    <w:rPr>
                      <w:rFonts w:ascii="Arial" w:hAnsi="Arial" w:cs="Arial"/>
                    </w:rPr>
                    <w:t>and</w:t>
                  </w:r>
                  <w:r w:rsidRPr="004D15DF">
                    <w:rPr>
                      <w:rFonts w:ascii="Arial" w:hAnsi="Arial" w:cs="Arial"/>
                    </w:rPr>
                    <w:t xml:space="preserve"> Balanced scorecard</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B96F47">
                  <w:pPr>
                    <w:rPr>
                      <w:rFonts w:ascii="Arial" w:hAnsi="Arial" w:cs="Arial"/>
                    </w:rPr>
                  </w:pPr>
                  <w:r w:rsidRPr="004D15DF">
                    <w:rPr>
                      <w:rFonts w:ascii="Arial" w:hAnsi="Arial" w:cs="Arial"/>
                    </w:rPr>
                    <w:t>Integrated performance measurement systems</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lastRenderedPageBreak/>
                    <w:t>10</w:t>
                  </w:r>
                </w:p>
              </w:tc>
              <w:tc>
                <w:tcPr>
                  <w:tcW w:w="2507" w:type="dxa"/>
                  <w:tcBorders>
                    <w:left w:val="single" w:sz="18" w:space="0" w:color="auto"/>
                  </w:tcBorders>
                  <w:vAlign w:val="center"/>
                </w:tcPr>
                <w:p w:rsidR="00F5427D" w:rsidRPr="00F5427D" w:rsidRDefault="004D15DF" w:rsidP="00F5427D">
                  <w:pPr>
                    <w:rPr>
                      <w:rFonts w:ascii="Arial" w:hAnsi="Arial" w:cs="Arial"/>
                    </w:rPr>
                  </w:pPr>
                  <w:r>
                    <w:rPr>
                      <w:rFonts w:ascii="Arial" w:hAnsi="Arial" w:cs="Arial"/>
                    </w:rPr>
                    <w:t>Theory of constraints, Throughput Accounting, Just In Time (JIT)</w:t>
                  </w:r>
                  <w:r w:rsidR="00F5427D" w:rsidRPr="00F5427D">
                    <w:rPr>
                      <w:rFonts w:ascii="Arial" w:hAnsi="Arial" w:cs="Arial"/>
                    </w:rPr>
                    <w:t xml:space="preserve"> </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D15DF" w:rsidP="00467E08">
                  <w:pPr>
                    <w:rPr>
                      <w:rFonts w:ascii="Arial" w:hAnsi="Arial" w:cs="Arial"/>
                    </w:rPr>
                  </w:pPr>
                  <w:r>
                    <w:rPr>
                      <w:rFonts w:ascii="Arial" w:hAnsi="Arial" w:cs="Arial"/>
                    </w:rPr>
                    <w:t>Example of BSC model</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11</w:t>
                  </w:r>
                </w:p>
              </w:tc>
              <w:tc>
                <w:tcPr>
                  <w:tcW w:w="2507" w:type="dxa"/>
                  <w:tcBorders>
                    <w:left w:val="single" w:sz="18" w:space="0" w:color="auto"/>
                  </w:tcBorders>
                  <w:vAlign w:val="center"/>
                </w:tcPr>
                <w:p w:rsidR="00F5427D" w:rsidRPr="00F5427D" w:rsidRDefault="004D15DF" w:rsidP="00467E08">
                  <w:pPr>
                    <w:rPr>
                      <w:rFonts w:ascii="Arial" w:hAnsi="Arial" w:cs="Arial"/>
                    </w:rPr>
                  </w:pPr>
                  <w:r>
                    <w:rPr>
                      <w:rFonts w:ascii="Arial" w:hAnsi="Arial" w:cs="Arial"/>
                    </w:rPr>
                    <w:t>Sustainability Accounting, Corporate Responsibility Reporting</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467E08" w:rsidRDefault="00633D75" w:rsidP="00F5427D">
                  <w:pPr>
                    <w:rPr>
                      <w:rFonts w:ascii="Arial" w:hAnsi="Arial" w:cs="Arial"/>
                    </w:rPr>
                  </w:pPr>
                  <w:r>
                    <w:rPr>
                      <w:rFonts w:ascii="Arial" w:hAnsi="Arial" w:cs="Arial"/>
                      <w:bCs/>
                    </w:rPr>
                    <w:t>Inventory management, EOQ and JIT</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12</w:t>
                  </w:r>
                </w:p>
              </w:tc>
              <w:tc>
                <w:tcPr>
                  <w:tcW w:w="2507" w:type="dxa"/>
                  <w:tcBorders>
                    <w:left w:val="single" w:sz="18" w:space="0" w:color="auto"/>
                  </w:tcBorders>
                  <w:vAlign w:val="center"/>
                </w:tcPr>
                <w:p w:rsidR="00F5427D" w:rsidRPr="00F5427D" w:rsidRDefault="00633D75" w:rsidP="00F5427D">
                  <w:pPr>
                    <w:rPr>
                      <w:rFonts w:ascii="Arial" w:hAnsi="Arial" w:cs="Arial"/>
                    </w:rPr>
                  </w:pPr>
                  <w:r>
                    <w:rPr>
                      <w:rFonts w:ascii="Arial" w:hAnsi="Arial" w:cs="Arial"/>
                    </w:rPr>
                    <w:t>Enivironmental Management Accounting (EMA)</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633D75" w:rsidP="00F5427D">
                  <w:pPr>
                    <w:rPr>
                      <w:rFonts w:ascii="Arial" w:hAnsi="Arial" w:cs="Arial"/>
                    </w:rPr>
                  </w:pPr>
                  <w:r>
                    <w:rPr>
                      <w:rFonts w:ascii="Arial" w:hAnsi="Arial" w:cs="Arial"/>
                    </w:rPr>
                    <w:t>Decision making process and relevant information</w:t>
                  </w:r>
                  <w:r w:rsidR="00F5427D"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13</w:t>
                  </w:r>
                </w:p>
              </w:tc>
              <w:tc>
                <w:tcPr>
                  <w:tcW w:w="2507" w:type="dxa"/>
                  <w:tcBorders>
                    <w:left w:val="single" w:sz="18" w:space="0" w:color="auto"/>
                  </w:tcBorders>
                  <w:vAlign w:val="center"/>
                </w:tcPr>
                <w:p w:rsidR="00F5427D" w:rsidRPr="00F5427D" w:rsidRDefault="00633D75" w:rsidP="00F5427D">
                  <w:pPr>
                    <w:rPr>
                      <w:rFonts w:ascii="Arial" w:hAnsi="Arial" w:cs="Arial"/>
                    </w:rPr>
                  </w:pPr>
                  <w:r w:rsidRPr="00633D75">
                    <w:rPr>
                      <w:rFonts w:ascii="Arial" w:hAnsi="Arial" w:cs="Arial"/>
                      <w:lang/>
                    </w:rPr>
                    <w:t>Management incentive system and performance rating.</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633D75" w:rsidP="00F5427D">
                  <w:pPr>
                    <w:rPr>
                      <w:rFonts w:ascii="Arial" w:hAnsi="Arial" w:cs="Arial"/>
                    </w:rPr>
                  </w:pPr>
                  <w:r>
                    <w:rPr>
                      <w:rFonts w:ascii="Arial" w:hAnsi="Arial" w:cs="Arial"/>
                    </w:rPr>
                    <w:t>Oportunity costs</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14</w:t>
                  </w:r>
                </w:p>
              </w:tc>
              <w:tc>
                <w:tcPr>
                  <w:tcW w:w="2507" w:type="dxa"/>
                  <w:tcBorders>
                    <w:left w:val="single" w:sz="18" w:space="0" w:color="auto"/>
                  </w:tcBorders>
                  <w:vAlign w:val="center"/>
                </w:tcPr>
                <w:p w:rsidR="00F5427D" w:rsidRPr="00F5427D" w:rsidRDefault="00633D75" w:rsidP="00D45F3B">
                  <w:pPr>
                    <w:rPr>
                      <w:rFonts w:ascii="Arial" w:hAnsi="Arial" w:cs="Arial"/>
                    </w:rPr>
                  </w:pPr>
                  <w:r>
                    <w:rPr>
                      <w:rFonts w:ascii="Arial" w:hAnsi="Arial" w:cs="Arial"/>
                    </w:rPr>
                    <w:t>Information system for decision making process</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633D75" w:rsidP="0015615B">
                  <w:pPr>
                    <w:rPr>
                      <w:rFonts w:ascii="Arial" w:hAnsi="Arial" w:cs="Arial"/>
                    </w:rPr>
                  </w:pPr>
                  <w:r>
                    <w:rPr>
                      <w:rFonts w:ascii="Arial" w:hAnsi="Arial" w:cs="Arial"/>
                    </w:rPr>
                    <w:t>Decision making processes (I)</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15</w:t>
                  </w: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tblPr>
                  <w:tblGrid>
                    <w:gridCol w:w="222"/>
                  </w:tblGrid>
                  <w:tr w:rsidR="00F5427D" w:rsidRPr="00F5427D" w:rsidTr="00646B69">
                    <w:trPr>
                      <w:trHeight w:val="249"/>
                    </w:trPr>
                    <w:tc>
                      <w:tcPr>
                        <w:tcW w:w="0" w:type="auto"/>
                      </w:tcPr>
                      <w:p w:rsidR="00F5427D" w:rsidRPr="00F5427D" w:rsidRDefault="00F5427D" w:rsidP="00F5427D">
                        <w:pPr>
                          <w:autoSpaceDE w:val="0"/>
                          <w:autoSpaceDN w:val="0"/>
                          <w:adjustRightInd w:val="0"/>
                          <w:spacing w:after="0" w:line="240" w:lineRule="auto"/>
                          <w:rPr>
                            <w:rFonts w:ascii="Arial" w:eastAsia="Times New Roman" w:hAnsi="Arial" w:cs="Arial"/>
                            <w:color w:val="000000"/>
                            <w:sz w:val="20"/>
                            <w:szCs w:val="20"/>
                            <w:lang w:eastAsia="hr-HR"/>
                          </w:rPr>
                        </w:pPr>
                      </w:p>
                    </w:tc>
                  </w:tr>
                </w:tbl>
                <w:p w:rsidR="00F5427D" w:rsidRPr="00F5427D" w:rsidRDefault="00633D75" w:rsidP="0015615B">
                  <w:pPr>
                    <w:rPr>
                      <w:rFonts w:ascii="Arial" w:hAnsi="Arial" w:cs="Arial"/>
                    </w:rPr>
                  </w:pPr>
                  <w:r>
                    <w:rPr>
                      <w:rFonts w:ascii="Arial" w:hAnsi="Arial" w:cs="Arial"/>
                    </w:rPr>
                    <w:t>Management Control Systems</w:t>
                  </w:r>
                </w:p>
              </w:tc>
              <w:tc>
                <w:tcPr>
                  <w:tcW w:w="402"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bottom w:val="single" w:sz="18" w:space="0" w:color="auto"/>
                  </w:tcBorders>
                  <w:vAlign w:val="center"/>
                </w:tcPr>
                <w:p w:rsidR="00F5427D" w:rsidRPr="00F5427D" w:rsidRDefault="00633D75" w:rsidP="00F5427D">
                  <w:pPr>
                    <w:rPr>
                      <w:rFonts w:ascii="Arial" w:hAnsi="Arial" w:cs="Arial"/>
                    </w:rPr>
                  </w:pPr>
                  <w:r>
                    <w:rPr>
                      <w:rFonts w:ascii="Arial" w:hAnsi="Arial" w:cs="Arial"/>
                    </w:rPr>
                    <w:t>Decision making processes (II)</w:t>
                  </w:r>
                </w:p>
              </w:tc>
              <w:tc>
                <w:tcPr>
                  <w:tcW w:w="401"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bl>
          <w:p w:rsidR="00F5427D" w:rsidRPr="00F5427D" w:rsidRDefault="00F5427D" w:rsidP="00F5427D">
            <w:pPr>
              <w:tabs>
                <w:tab w:val="left" w:pos="2820"/>
              </w:tabs>
              <w:spacing w:after="0"/>
              <w:rPr>
                <w:rFonts w:ascii="Arial" w:eastAsia="Times New Roman" w:hAnsi="Arial" w:cs="Arial"/>
                <w:sz w:val="20"/>
                <w:szCs w:val="20"/>
              </w:rPr>
            </w:pPr>
          </w:p>
        </w:tc>
      </w:tr>
      <w:tr w:rsidR="00F5427D" w:rsidRPr="00F5427D"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b/>
                <w:sz w:val="20"/>
                <w:szCs w:val="20"/>
                <w:lang w:eastAsia="hr-HR"/>
              </w:rPr>
              <w:t xml:space="preserve"> </w:t>
            </w:r>
            <w:r w:rsidRPr="00F5427D">
              <w:rPr>
                <w:rFonts w:ascii="Arial" w:eastAsia="Calibri" w:hAnsi="Arial" w:cs="Arial"/>
                <w:b/>
                <w:sz w:val="20"/>
                <w:szCs w:val="20"/>
                <w:lang w:val="en-GB" w:eastAsia="hr-HR"/>
              </w:rPr>
              <w:t>lectures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seminars and workshops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b/>
                <w:sz w:val="20"/>
                <w:szCs w:val="20"/>
                <w:lang w:val="en-GB" w:eastAsia="hr-HR"/>
              </w:rPr>
              <w:t>exercises</w:t>
            </w:r>
            <w:r w:rsidRPr="00F5427D">
              <w:rPr>
                <w:rFonts w:ascii="Arial" w:eastAsia="Calibri" w:hAnsi="Arial" w:cs="Arial"/>
                <w:b/>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i/>
                <w:sz w:val="20"/>
                <w:szCs w:val="20"/>
                <w:lang w:eastAsia="hr-HR"/>
              </w:rPr>
              <w:t>on line</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in entirety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partial e-learning</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633D75">
              <w:rPr>
                <w:rFonts w:ascii="Arial" w:eastAsia="Calibri" w:hAnsi="Arial" w:cs="Arial"/>
                <w:b/>
                <w:sz w:val="20"/>
                <w:szCs w:val="20"/>
                <w:lang w:val="en-GB" w:eastAsia="hr-HR"/>
              </w:rPr>
              <w:t>independent assignments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multimedia</w:t>
            </w:r>
            <w:r w:rsidRPr="00F5427D">
              <w:rPr>
                <w:rFonts w:ascii="Arial" w:eastAsia="Calibri" w:hAnsi="Arial" w:cs="Arial"/>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laboratory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work with mentor</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008320D3" w:rsidRPr="00F5427D">
              <w:rPr>
                <w:rFonts w:ascii="Arial" w:eastAsia="Times New Roman" w:hAnsi="Arial" w:cs="Arial"/>
                <w:sz w:val="20"/>
                <w:szCs w:val="20"/>
              </w:rPr>
              <w:fldChar w:fldCharType="begin">
                <w:ffData>
                  <w:name w:val="Text1"/>
                  <w:enabled/>
                  <w:calcOnExit w:val="0"/>
                  <w:textInput/>
                </w:ffData>
              </w:fldChar>
            </w:r>
            <w:r w:rsidRPr="00F5427D">
              <w:rPr>
                <w:rFonts w:ascii="Arial" w:eastAsia="Times New Roman" w:hAnsi="Arial" w:cs="Arial"/>
                <w:sz w:val="20"/>
                <w:szCs w:val="20"/>
              </w:rPr>
              <w:instrText xml:space="preserve"> FORMTEXT </w:instrText>
            </w:r>
            <w:r w:rsidR="008320D3" w:rsidRPr="00F5427D">
              <w:rPr>
                <w:rFonts w:ascii="Arial" w:eastAsia="Times New Roman" w:hAnsi="Arial" w:cs="Arial"/>
                <w:sz w:val="20"/>
                <w:szCs w:val="20"/>
              </w:rPr>
            </w:r>
            <w:r w:rsidR="008320D3" w:rsidRPr="00F5427D">
              <w:rPr>
                <w:rFonts w:ascii="Arial" w:eastAsia="Times New Roman" w:hAnsi="Arial" w:cs="Arial"/>
                <w:sz w:val="20"/>
                <w:szCs w:val="20"/>
              </w:rPr>
              <w:fldChar w:fldCharType="separate"/>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008320D3" w:rsidRPr="00F5427D">
              <w:rPr>
                <w:rFonts w:ascii="Arial" w:eastAsia="Times New Roman" w:hAnsi="Arial" w:cs="Arial"/>
                <w:sz w:val="20"/>
                <w:szCs w:val="20"/>
              </w:rPr>
              <w:fldChar w:fldCharType="end"/>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other</w:t>
            </w:r>
            <w:r w:rsidRPr="00F5427D">
              <w:rPr>
                <w:rFonts w:ascii="Arial" w:eastAsia="Times New Roman" w:hAnsi="Arial" w:cs="Arial"/>
                <w:sz w:val="20"/>
                <w:szCs w:val="20"/>
              </w:rPr>
              <w:t>)</w:t>
            </w:r>
            <w:r w:rsidRPr="00F5427D">
              <w:rPr>
                <w:rFonts w:ascii="Arial" w:eastAsia="Times New Roman" w:hAnsi="Arial" w:cs="Arial"/>
                <w:b/>
                <w:sz w:val="20"/>
                <w:szCs w:val="20"/>
              </w:rPr>
              <w:t xml:space="preserve"> </w:t>
            </w:r>
            <w:r w:rsidRPr="00F5427D">
              <w:rPr>
                <w:rFonts w:ascii="Arial" w:eastAsia="Times New Roman" w:hAnsi="Arial" w:cs="Arial"/>
                <w:b/>
                <w:sz w:val="20"/>
                <w:szCs w:val="20"/>
                <w:bdr w:val="single" w:sz="12" w:space="0" w:color="auto"/>
              </w:rPr>
              <w:t xml:space="preserve"> </w:t>
            </w:r>
          </w:p>
        </w:tc>
      </w:tr>
      <w:tr w:rsidR="00F5427D" w:rsidRPr="00F5427D" w:rsidTr="00646B69">
        <w:trPr>
          <w:trHeight w:val="57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p>
        </w:tc>
        <w:tc>
          <w:tcPr>
            <w:tcW w:w="3390" w:type="dxa"/>
            <w:gridSpan w:val="5"/>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Student</w:t>
            </w:r>
            <w:r w:rsidRPr="00F5427D">
              <w:rPr>
                <w:rFonts w:ascii="Calibri" w:eastAsia="Times New Roman" w:hAnsi="Calibri" w:cs="Times New Roman"/>
                <w:sz w:val="16"/>
                <w:szCs w:val="16"/>
              </w:rPr>
              <w:t xml:space="preserve"> </w:t>
            </w:r>
            <w:r w:rsidRPr="00F5427D">
              <w:rPr>
                <w:rFonts w:ascii="Arial" w:eastAsia="Times New Roman"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5427D" w:rsidRPr="00F5427D" w:rsidRDefault="00633D75" w:rsidP="00633D75">
            <w:pPr>
              <w:tabs>
                <w:tab w:val="left" w:pos="2820"/>
              </w:tabs>
              <w:spacing w:after="0"/>
              <w:rPr>
                <w:rFonts w:ascii="Arial" w:eastAsia="Times New Roman" w:hAnsi="Arial" w:cs="Arial"/>
                <w:color w:val="000000"/>
                <w:sz w:val="20"/>
                <w:szCs w:val="20"/>
              </w:rPr>
            </w:pPr>
            <w:r>
              <w:rPr>
                <w:rFonts w:ascii="Arial" w:eastAsia="Times New Roman" w:hAnsi="Arial" w:cs="Arial"/>
                <w:sz w:val="20"/>
                <w:szCs w:val="20"/>
              </w:rPr>
              <w:t>Class attendance (50</w:t>
            </w:r>
            <w:r w:rsidR="00F5427D" w:rsidRPr="00F5427D">
              <w:rPr>
                <w:rFonts w:ascii="Arial" w:eastAsia="Times New Roman" w:hAnsi="Arial" w:cs="Arial"/>
                <w:sz w:val="20"/>
                <w:szCs w:val="20"/>
              </w:rPr>
              <w:t>%)</w:t>
            </w:r>
            <w:r>
              <w:rPr>
                <w:rFonts w:ascii="Arial" w:eastAsia="Times New Roman" w:hAnsi="Arial" w:cs="Arial"/>
                <w:sz w:val="20"/>
                <w:szCs w:val="20"/>
              </w:rPr>
              <w:t xml:space="preserve"> and </w:t>
            </w:r>
            <w:r w:rsidRPr="00633D75">
              <w:rPr>
                <w:rFonts w:ascii="Arial" w:eastAsia="Times New Roman" w:hAnsi="Arial" w:cs="Arial"/>
                <w:sz w:val="20"/>
                <w:szCs w:val="20"/>
                <w:lang/>
              </w:rPr>
              <w:t xml:space="preserve">active participation </w:t>
            </w:r>
            <w:r>
              <w:rPr>
                <w:rFonts w:ascii="Arial" w:eastAsia="Times New Roman" w:hAnsi="Arial" w:cs="Arial"/>
                <w:sz w:val="20"/>
                <w:szCs w:val="20"/>
                <w:lang/>
              </w:rPr>
              <w:t>which means</w:t>
            </w:r>
            <w:r w:rsidRPr="00633D75">
              <w:rPr>
                <w:rFonts w:ascii="Arial" w:eastAsia="Times New Roman" w:hAnsi="Arial" w:cs="Arial"/>
                <w:sz w:val="20"/>
                <w:szCs w:val="20"/>
                <w:lang/>
              </w:rPr>
              <w:t xml:space="preserve"> the presentation of independent assignments and participation in practical exercises</w:t>
            </w:r>
            <w:r>
              <w:rPr>
                <w:rFonts w:ascii="Arial" w:eastAsia="Times New Roman" w:hAnsi="Arial" w:cs="Arial"/>
                <w:sz w:val="20"/>
                <w:szCs w:val="20"/>
                <w:lang/>
              </w:rPr>
              <w:t>.</w:t>
            </w:r>
          </w:p>
        </w:tc>
      </w:tr>
      <w:tr w:rsidR="00F5427D" w:rsidRPr="00F5427D"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 xml:space="preserve">Screening student work </w:t>
            </w:r>
            <w:r w:rsidRPr="00F5427D">
              <w:rPr>
                <w:rFonts w:ascii="Arial" w:eastAsia="Times New Roman" w:hAnsi="Arial" w:cs="Arial"/>
                <w:i/>
                <w:color w:val="000000"/>
                <w:sz w:val="20"/>
                <w:szCs w:val="20"/>
                <w:lang w:val="en-GB"/>
              </w:rPr>
              <w:t>(name the proportion of ECTS credits for each</w:t>
            </w:r>
            <w:r w:rsidRPr="00F5427D">
              <w:rPr>
                <w:rFonts w:ascii="Calibri" w:eastAsia="Times New Roman" w:hAnsi="Calibri" w:cs="Times New Roman"/>
                <w:sz w:val="16"/>
                <w:szCs w:val="16"/>
              </w:rPr>
              <w:t xml:space="preserve"> </w:t>
            </w:r>
            <w:r w:rsidRPr="00F5427D">
              <w:rPr>
                <w:rFonts w:ascii="Arial" w:eastAsia="Times New Roman"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rsidR="00F5427D" w:rsidRPr="00F5427D" w:rsidRDefault="00633D75" w:rsidP="00F5427D">
            <w:pPr>
              <w:spacing w:after="0" w:line="240" w:lineRule="auto"/>
              <w:rPr>
                <w:rFonts w:ascii="Arial" w:eastAsia="Calibri" w:hAnsi="Arial" w:cs="Arial"/>
                <w:sz w:val="20"/>
                <w:szCs w:val="20"/>
                <w:lang w:eastAsia="hr-HR"/>
              </w:rPr>
            </w:pPr>
            <w:r>
              <w:rPr>
                <w:rFonts w:ascii="Arial" w:eastAsia="Calibri" w:hAnsi="Arial" w:cs="Arial"/>
                <w:sz w:val="20"/>
                <w:szCs w:val="20"/>
                <w:lang w:eastAsia="hr-HR"/>
              </w:rPr>
              <w:t>2,4</w:t>
            </w:r>
          </w:p>
        </w:tc>
        <w:tc>
          <w:tcPr>
            <w:tcW w:w="1276" w:type="dxa"/>
            <w:gridSpan w:val="3"/>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rsidR="00F5427D" w:rsidRPr="00F5427D" w:rsidRDefault="008320D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5427D" w:rsidRPr="00F5427D" w:rsidRDefault="008320D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Experimental work</w:t>
            </w:r>
          </w:p>
        </w:tc>
        <w:tc>
          <w:tcPr>
            <w:tcW w:w="850" w:type="dxa"/>
            <w:tcMar>
              <w:left w:w="57" w:type="dxa"/>
              <w:right w:w="57" w:type="dxa"/>
            </w:tcMar>
            <w:vAlign w:val="center"/>
          </w:tcPr>
          <w:p w:rsidR="00F5427D" w:rsidRPr="00F5427D" w:rsidRDefault="008320D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Report</w:t>
            </w:r>
          </w:p>
        </w:tc>
        <w:tc>
          <w:tcPr>
            <w:tcW w:w="1170" w:type="dxa"/>
            <w:tcMar>
              <w:left w:w="57" w:type="dxa"/>
              <w:right w:w="57" w:type="dxa"/>
            </w:tcMar>
            <w:vAlign w:val="center"/>
          </w:tcPr>
          <w:p w:rsidR="00F5427D" w:rsidRPr="00F5427D" w:rsidRDefault="00F5427D" w:rsidP="0015615B">
            <w:pPr>
              <w:spacing w:after="0" w:line="240" w:lineRule="auto"/>
              <w:rPr>
                <w:rFonts w:ascii="Arial" w:eastAsia="Calibri" w:hAnsi="Arial" w:cs="Arial"/>
                <w:sz w:val="20"/>
                <w:szCs w:val="20"/>
                <w:lang w:eastAsia="hr-HR"/>
              </w:rPr>
            </w:pPr>
          </w:p>
        </w:tc>
        <w:tc>
          <w:tcPr>
            <w:tcW w:w="1665" w:type="dxa"/>
            <w:gridSpan w:val="5"/>
            <w:tcMar>
              <w:left w:w="57" w:type="dxa"/>
              <w:right w:w="57" w:type="dxa"/>
            </w:tcMar>
            <w:vAlign w:val="center"/>
          </w:tcPr>
          <w:p w:rsidR="00F5427D" w:rsidRPr="00F5427D" w:rsidRDefault="008320D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8320D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Essay</w:t>
            </w:r>
          </w:p>
        </w:tc>
        <w:tc>
          <w:tcPr>
            <w:tcW w:w="850" w:type="dxa"/>
            <w:tcMar>
              <w:left w:w="57" w:type="dxa"/>
              <w:right w:w="57" w:type="dxa"/>
            </w:tcMar>
            <w:vAlign w:val="center"/>
          </w:tcPr>
          <w:p w:rsidR="00F5427D" w:rsidRPr="00F5427D" w:rsidRDefault="008320D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Seminar essay</w:t>
            </w:r>
          </w:p>
        </w:tc>
        <w:tc>
          <w:tcPr>
            <w:tcW w:w="1170" w:type="dxa"/>
            <w:tcMar>
              <w:left w:w="57" w:type="dxa"/>
              <w:right w:w="57" w:type="dxa"/>
            </w:tcMar>
            <w:vAlign w:val="center"/>
          </w:tcPr>
          <w:p w:rsidR="00F5427D" w:rsidRPr="00F5427D" w:rsidRDefault="008320D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Mar>
              <w:left w:w="57" w:type="dxa"/>
              <w:right w:w="57" w:type="dxa"/>
            </w:tcMar>
            <w:vAlign w:val="center"/>
          </w:tcPr>
          <w:p w:rsidR="00F5427D" w:rsidRPr="00F5427D" w:rsidRDefault="008320D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8320D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Tests</w:t>
            </w:r>
          </w:p>
        </w:tc>
        <w:tc>
          <w:tcPr>
            <w:tcW w:w="850" w:type="dxa"/>
            <w:tcMar>
              <w:left w:w="57" w:type="dxa"/>
              <w:right w:w="57" w:type="dxa"/>
            </w:tcMar>
            <w:vAlign w:val="center"/>
          </w:tcPr>
          <w:p w:rsidR="00F5427D" w:rsidRPr="00F5427D" w:rsidRDefault="00D45F3B" w:rsidP="00F5427D">
            <w:pPr>
              <w:spacing w:after="0" w:line="240" w:lineRule="auto"/>
              <w:rPr>
                <w:rFonts w:ascii="Arial" w:eastAsia="Calibri" w:hAnsi="Arial" w:cs="Arial"/>
                <w:sz w:val="20"/>
                <w:szCs w:val="20"/>
                <w:vertAlign w:val="superscript"/>
                <w:lang w:eastAsia="hr-HR"/>
              </w:rPr>
            </w:pPr>
            <w:r>
              <w:rPr>
                <w:rFonts w:ascii="Arial" w:eastAsia="Calibri" w:hAnsi="Arial" w:cs="Arial"/>
                <w:sz w:val="20"/>
                <w:szCs w:val="20"/>
                <w:lang w:eastAsia="hr-HR"/>
              </w:rPr>
              <w:t>3,6</w:t>
            </w:r>
            <w:r w:rsidR="00BA473E">
              <w:rPr>
                <w:rFonts w:ascii="Arial" w:eastAsia="Calibri" w:hAnsi="Arial" w:cs="Arial"/>
                <w:sz w:val="20"/>
                <w:szCs w:val="20"/>
                <w:vertAlign w:val="superscript"/>
                <w:lang w:eastAsia="hr-HR"/>
              </w:rPr>
              <w:t>*</w:t>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color w:val="000000"/>
                <w:sz w:val="20"/>
                <w:szCs w:val="20"/>
                <w:lang w:val="en-GB" w:eastAsia="hr-HR"/>
              </w:rPr>
              <w:t>Oral exam</w:t>
            </w:r>
          </w:p>
        </w:tc>
        <w:tc>
          <w:tcPr>
            <w:tcW w:w="1170" w:type="dxa"/>
            <w:tcMar>
              <w:left w:w="57" w:type="dxa"/>
              <w:right w:w="57" w:type="dxa"/>
            </w:tcMar>
            <w:vAlign w:val="center"/>
          </w:tcPr>
          <w:p w:rsidR="00F5427D" w:rsidRPr="00F5427D" w:rsidRDefault="00D45F3B" w:rsidP="00F5427D">
            <w:pPr>
              <w:tabs>
                <w:tab w:val="left" w:pos="2820"/>
              </w:tabs>
              <w:spacing w:after="0"/>
              <w:rPr>
                <w:rFonts w:ascii="Arial" w:eastAsia="Times New Roman" w:hAnsi="Arial" w:cs="Arial"/>
                <w:sz w:val="20"/>
                <w:szCs w:val="20"/>
              </w:rPr>
            </w:pPr>
            <w:r>
              <w:rPr>
                <w:rFonts w:ascii="Arial" w:eastAsia="Times New Roman" w:hAnsi="Arial" w:cs="Arial"/>
                <w:sz w:val="20"/>
                <w:szCs w:val="20"/>
              </w:rPr>
              <w:t>1,8</w:t>
            </w:r>
          </w:p>
        </w:tc>
        <w:tc>
          <w:tcPr>
            <w:tcW w:w="1665" w:type="dxa"/>
            <w:gridSpan w:val="5"/>
            <w:tcMar>
              <w:left w:w="57" w:type="dxa"/>
              <w:right w:w="57" w:type="dxa"/>
            </w:tcMar>
            <w:vAlign w:val="center"/>
          </w:tcPr>
          <w:p w:rsidR="00F5427D" w:rsidRPr="00F5427D" w:rsidRDefault="008320D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5427D" w:rsidRPr="00F5427D" w:rsidRDefault="008320D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D45F3B" w:rsidP="00F5427D">
            <w:pPr>
              <w:tabs>
                <w:tab w:val="left" w:pos="2820"/>
              </w:tabs>
              <w:spacing w:after="0"/>
              <w:rPr>
                <w:rFonts w:ascii="Arial" w:eastAsia="Times New Roman" w:hAnsi="Arial" w:cs="Arial"/>
                <w:color w:val="000000"/>
                <w:sz w:val="20"/>
                <w:szCs w:val="20"/>
                <w:highlight w:val="yellow"/>
              </w:rPr>
            </w:pPr>
            <w:r>
              <w:rPr>
                <w:rFonts w:ascii="Arial" w:eastAsia="Times New Roman" w:hAnsi="Arial" w:cs="Arial"/>
                <w:color w:val="000000"/>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8320D3"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8320D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5427D" w:rsidRPr="00F5427D" w:rsidRDefault="008320D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360"/>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45F3B" w:rsidRDefault="00F5427D" w:rsidP="00D45F3B">
            <w:pPr>
              <w:tabs>
                <w:tab w:val="left" w:pos="2820"/>
              </w:tabs>
              <w:spacing w:after="0"/>
              <w:rPr>
                <w:rFonts w:ascii="Arial" w:eastAsia="Times New Roman" w:hAnsi="Arial" w:cs="Arial"/>
                <w:sz w:val="20"/>
                <w:szCs w:val="20"/>
                <w:lang/>
              </w:rPr>
            </w:pPr>
            <w:r w:rsidRPr="00F5427D">
              <w:rPr>
                <w:rFonts w:ascii="Arial" w:eastAsia="Times New Roman" w:hAnsi="Arial" w:cs="Arial"/>
                <w:sz w:val="20"/>
                <w:szCs w:val="20"/>
              </w:rPr>
              <w:t xml:space="preserve">During the semestre students may take two tests. If they pass the they are freed of </w:t>
            </w:r>
            <w:r w:rsidR="00D45F3B">
              <w:rPr>
                <w:rFonts w:ascii="Arial" w:eastAsia="Times New Roman" w:hAnsi="Arial" w:cs="Arial"/>
                <w:sz w:val="20"/>
                <w:szCs w:val="20"/>
              </w:rPr>
              <w:t>the final</w:t>
            </w:r>
            <w:r w:rsidRPr="00F5427D">
              <w:rPr>
                <w:rFonts w:ascii="Arial" w:eastAsia="Times New Roman" w:hAnsi="Arial" w:cs="Arial"/>
                <w:sz w:val="20"/>
                <w:szCs w:val="20"/>
              </w:rPr>
              <w:t xml:space="preserve"> exam</w:t>
            </w:r>
            <w:r w:rsidR="00BA473E">
              <w:rPr>
                <w:rFonts w:ascii="Arial" w:eastAsia="Times New Roman" w:hAnsi="Arial" w:cs="Arial"/>
                <w:sz w:val="20"/>
                <w:szCs w:val="20"/>
              </w:rPr>
              <w:t xml:space="preserve"> (*)</w:t>
            </w:r>
            <w:r w:rsidRPr="00F5427D">
              <w:rPr>
                <w:rFonts w:ascii="Arial" w:eastAsia="Times New Roman" w:hAnsi="Arial" w:cs="Arial"/>
                <w:sz w:val="20"/>
                <w:szCs w:val="20"/>
              </w:rPr>
              <w:t>.</w:t>
            </w:r>
            <w:r w:rsidR="00D45F3B">
              <w:rPr>
                <w:rFonts w:ascii="Arial" w:eastAsia="Times New Roman" w:hAnsi="Arial" w:cs="Arial"/>
                <w:sz w:val="20"/>
                <w:szCs w:val="20"/>
                <w:lang/>
              </w:rPr>
              <w:t xml:space="preserve"> Evaluation of the theoretical and practical part on the tests</w:t>
            </w:r>
          </w:p>
          <w:p w:rsidR="00D45F3B" w:rsidRPr="00D45F3B" w:rsidRDefault="00633D75" w:rsidP="00D45F3B">
            <w:pPr>
              <w:tabs>
                <w:tab w:val="left" w:pos="2820"/>
              </w:tabs>
              <w:spacing w:after="0"/>
              <w:rPr>
                <w:rFonts w:ascii="Arial" w:eastAsia="Times New Roman" w:hAnsi="Arial" w:cs="Arial"/>
                <w:sz w:val="20"/>
                <w:szCs w:val="20"/>
              </w:rPr>
            </w:pPr>
            <w:r>
              <w:rPr>
                <w:rFonts w:ascii="Arial" w:eastAsia="Times New Roman" w:hAnsi="Arial" w:cs="Arial"/>
                <w:sz w:val="20"/>
                <w:szCs w:val="20"/>
              </w:rPr>
              <w:t>With assignment (7 pts)</w:t>
            </w:r>
            <w:r w:rsidR="00D45F3B" w:rsidRPr="00D45F3B">
              <w:rPr>
                <w:rFonts w:ascii="Arial" w:eastAsia="Times New Roman" w:hAnsi="Arial" w:cs="Arial"/>
                <w:sz w:val="20"/>
                <w:szCs w:val="20"/>
              </w:rPr>
              <w:tab/>
            </w:r>
            <w:r>
              <w:rPr>
                <w:rFonts w:ascii="Arial" w:eastAsia="Times New Roman" w:hAnsi="Arial" w:cs="Arial"/>
                <w:sz w:val="20"/>
                <w:szCs w:val="20"/>
              </w:rPr>
              <w:t>Without assignment</w:t>
            </w:r>
          </w:p>
          <w:p w:rsidR="00633D75" w:rsidRPr="00633D75" w:rsidRDefault="00633D75" w:rsidP="00633D75">
            <w:pPr>
              <w:tabs>
                <w:tab w:val="left" w:pos="2820"/>
              </w:tabs>
              <w:spacing w:after="0"/>
              <w:rPr>
                <w:rFonts w:ascii="Arial" w:eastAsia="Times New Roman" w:hAnsi="Arial" w:cs="Arial"/>
                <w:sz w:val="20"/>
                <w:szCs w:val="20"/>
              </w:rPr>
            </w:pPr>
            <w:r w:rsidRPr="00633D75">
              <w:rPr>
                <w:rFonts w:ascii="Arial" w:eastAsia="Times New Roman" w:hAnsi="Arial" w:cs="Arial"/>
                <w:sz w:val="20"/>
                <w:szCs w:val="20"/>
              </w:rPr>
              <w:t>50-66 .....</w:t>
            </w:r>
            <w:r>
              <w:rPr>
                <w:rFonts w:ascii="Arial" w:eastAsia="Times New Roman" w:hAnsi="Arial" w:cs="Arial"/>
                <w:sz w:val="20"/>
                <w:szCs w:val="20"/>
              </w:rPr>
              <w:t>good</w:t>
            </w:r>
            <w:r w:rsidRPr="00633D75">
              <w:rPr>
                <w:rFonts w:ascii="Arial" w:eastAsia="Times New Roman" w:hAnsi="Arial" w:cs="Arial"/>
                <w:sz w:val="20"/>
                <w:szCs w:val="20"/>
              </w:rPr>
              <w:t xml:space="preserve"> (3)</w:t>
            </w:r>
            <w:r>
              <w:rPr>
                <w:rFonts w:ascii="Arial" w:eastAsia="Times New Roman" w:hAnsi="Arial" w:cs="Arial"/>
                <w:sz w:val="20"/>
                <w:szCs w:val="20"/>
              </w:rPr>
              <w:t xml:space="preserve">                 </w:t>
            </w:r>
            <w:r w:rsidRPr="00633D75">
              <w:rPr>
                <w:rFonts w:ascii="Arial" w:eastAsia="Times New Roman" w:hAnsi="Arial" w:cs="Arial"/>
                <w:sz w:val="20"/>
                <w:szCs w:val="20"/>
              </w:rPr>
              <w:t xml:space="preserve"> 50-66 ..... (2) </w:t>
            </w:r>
          </w:p>
          <w:p w:rsidR="00877606" w:rsidRPr="00633D75" w:rsidRDefault="00877606" w:rsidP="00877606">
            <w:pPr>
              <w:tabs>
                <w:tab w:val="left" w:pos="2820"/>
              </w:tabs>
              <w:spacing w:after="0"/>
              <w:rPr>
                <w:rFonts w:ascii="Arial" w:eastAsia="Times New Roman" w:hAnsi="Arial" w:cs="Arial"/>
                <w:sz w:val="20"/>
                <w:szCs w:val="20"/>
              </w:rPr>
            </w:pPr>
            <w:r w:rsidRPr="00633D75">
              <w:rPr>
                <w:rFonts w:ascii="Arial" w:eastAsia="Times New Roman" w:hAnsi="Arial" w:cs="Arial"/>
                <w:sz w:val="20"/>
                <w:szCs w:val="20"/>
              </w:rPr>
              <w:t>67-83 .....</w:t>
            </w:r>
            <w:r>
              <w:rPr>
                <w:rFonts w:ascii="Arial" w:eastAsia="Times New Roman" w:hAnsi="Arial" w:cs="Arial"/>
                <w:sz w:val="20"/>
                <w:szCs w:val="20"/>
              </w:rPr>
              <w:t>very good</w:t>
            </w:r>
            <w:r w:rsidRPr="00633D75">
              <w:rPr>
                <w:rFonts w:ascii="Arial" w:eastAsia="Times New Roman" w:hAnsi="Arial" w:cs="Arial"/>
                <w:sz w:val="20"/>
                <w:szCs w:val="20"/>
              </w:rPr>
              <w:t xml:space="preserve"> (4) </w:t>
            </w:r>
            <w:r>
              <w:rPr>
                <w:rFonts w:ascii="Arial" w:eastAsia="Times New Roman" w:hAnsi="Arial" w:cs="Arial"/>
                <w:sz w:val="20"/>
                <w:szCs w:val="20"/>
              </w:rPr>
              <w:t xml:space="preserve">         </w:t>
            </w:r>
            <w:r w:rsidRPr="00633D75">
              <w:rPr>
                <w:rFonts w:ascii="Arial" w:eastAsia="Times New Roman" w:hAnsi="Arial" w:cs="Arial"/>
                <w:sz w:val="20"/>
                <w:szCs w:val="20"/>
              </w:rPr>
              <w:t>67-83 ..... (3)</w:t>
            </w:r>
          </w:p>
          <w:p w:rsidR="00633D75" w:rsidRPr="00633D75" w:rsidRDefault="00877606" w:rsidP="00877606">
            <w:pPr>
              <w:tabs>
                <w:tab w:val="left" w:pos="2820"/>
              </w:tabs>
              <w:spacing w:after="0"/>
              <w:rPr>
                <w:rFonts w:ascii="Arial" w:eastAsia="Times New Roman" w:hAnsi="Arial" w:cs="Arial"/>
                <w:sz w:val="20"/>
                <w:szCs w:val="20"/>
              </w:rPr>
            </w:pPr>
            <w:r w:rsidRPr="00633D75">
              <w:rPr>
                <w:rFonts w:ascii="Arial" w:eastAsia="Times New Roman" w:hAnsi="Arial" w:cs="Arial"/>
                <w:sz w:val="20"/>
                <w:szCs w:val="20"/>
              </w:rPr>
              <w:t>84-100 .....</w:t>
            </w:r>
            <w:r>
              <w:rPr>
                <w:rFonts w:ascii="Arial" w:eastAsia="Times New Roman" w:hAnsi="Arial" w:cs="Arial"/>
                <w:sz w:val="20"/>
                <w:szCs w:val="20"/>
              </w:rPr>
              <w:t>excellent</w:t>
            </w:r>
            <w:r w:rsidRPr="00633D75">
              <w:rPr>
                <w:rFonts w:ascii="Arial" w:eastAsia="Times New Roman" w:hAnsi="Arial" w:cs="Arial"/>
                <w:sz w:val="20"/>
                <w:szCs w:val="20"/>
              </w:rPr>
              <w:t xml:space="preserve"> (5</w:t>
            </w:r>
            <w:r>
              <w:rPr>
                <w:rFonts w:ascii="Arial" w:eastAsia="Times New Roman" w:hAnsi="Arial" w:cs="Arial"/>
                <w:sz w:val="20"/>
                <w:szCs w:val="20"/>
              </w:rPr>
              <w:t xml:space="preserve">)        </w:t>
            </w:r>
            <w:r w:rsidRPr="00633D75">
              <w:rPr>
                <w:rFonts w:ascii="Arial" w:eastAsia="Times New Roman" w:hAnsi="Arial" w:cs="Arial"/>
                <w:sz w:val="20"/>
                <w:szCs w:val="20"/>
              </w:rPr>
              <w:t>84-100 .....(4)</w:t>
            </w:r>
            <w:r>
              <w:rPr>
                <w:rFonts w:ascii="Arial" w:eastAsia="Times New Roman" w:hAnsi="Arial" w:cs="Arial"/>
                <w:sz w:val="20"/>
                <w:szCs w:val="20"/>
              </w:rPr>
              <w:t xml:space="preserve">                                               </w:t>
            </w:r>
          </w:p>
          <w:p w:rsidR="00633D75" w:rsidRPr="00633D75" w:rsidRDefault="00877606" w:rsidP="00633D75">
            <w:pPr>
              <w:tabs>
                <w:tab w:val="left" w:pos="2820"/>
              </w:tabs>
              <w:spacing w:after="0"/>
              <w:rPr>
                <w:rFonts w:ascii="Arial" w:eastAsia="Times New Roman" w:hAnsi="Arial" w:cs="Arial"/>
                <w:sz w:val="20"/>
                <w:szCs w:val="20"/>
              </w:rPr>
            </w:pPr>
            <w:r>
              <w:rPr>
                <w:rFonts w:ascii="Arial" w:eastAsia="Times New Roman" w:hAnsi="Arial" w:cs="Arial"/>
                <w:sz w:val="20"/>
                <w:szCs w:val="20"/>
              </w:rPr>
              <w:t xml:space="preserve">                                               </w:t>
            </w:r>
          </w:p>
          <w:p w:rsidR="00F5427D" w:rsidRPr="00F5427D" w:rsidRDefault="00D45F3B" w:rsidP="00633D75">
            <w:pPr>
              <w:tabs>
                <w:tab w:val="left" w:pos="2820"/>
              </w:tabs>
              <w:spacing w:after="0"/>
              <w:rPr>
                <w:rFonts w:ascii="Arial" w:eastAsia="Times New Roman" w:hAnsi="Arial" w:cs="Arial"/>
                <w:sz w:val="20"/>
                <w:szCs w:val="20"/>
              </w:rPr>
            </w:pPr>
            <w:r w:rsidRPr="00D45F3B">
              <w:rPr>
                <w:rFonts w:ascii="Arial" w:eastAsia="Times New Roman" w:hAnsi="Arial" w:cs="Arial"/>
                <w:sz w:val="20"/>
                <w:szCs w:val="20"/>
                <w:lang/>
              </w:rPr>
              <w:t>If a student does not pass the written tests, s/he is obligated to take the final exam. The exam consists of a written part and an oral exam for the evaluation of the adoption of theoretical knowledge</w:t>
            </w:r>
            <w:r>
              <w:rPr>
                <w:rFonts w:ascii="Arial" w:eastAsia="Times New Roman" w:hAnsi="Arial" w:cs="Arial"/>
                <w:sz w:val="20"/>
                <w:szCs w:val="20"/>
                <w:lang/>
              </w:rPr>
              <w:t>.</w:t>
            </w:r>
          </w:p>
        </w:tc>
      </w:tr>
      <w:tr w:rsidR="00F5427D" w:rsidRPr="00F5427D"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Availability via other media</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877606" w:rsidP="00D45F3B">
            <w:pPr>
              <w:tabs>
                <w:tab w:val="left" w:pos="2820"/>
              </w:tabs>
              <w:spacing w:after="0"/>
              <w:rPr>
                <w:rFonts w:ascii="Arial" w:eastAsia="Times New Roman" w:hAnsi="Arial" w:cs="Arial"/>
                <w:color w:val="000000"/>
                <w:sz w:val="20"/>
                <w:szCs w:val="20"/>
              </w:rPr>
            </w:pPr>
            <w:r w:rsidRPr="00877606">
              <w:rPr>
                <w:rFonts w:ascii="Arial" w:eastAsia="Times New Roman" w:hAnsi="Arial" w:cs="Arial"/>
                <w:sz w:val="20"/>
                <w:szCs w:val="20"/>
              </w:rPr>
              <w:t>Gulin, D., et al. (2011): „Upravljačko računovodstvo“, HZRFD,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F5427D" w:rsidRPr="00F5427D" w:rsidRDefault="00877606" w:rsidP="00F5427D">
            <w:pPr>
              <w:tabs>
                <w:tab w:val="left" w:pos="2820"/>
              </w:tabs>
              <w:spacing w:after="0"/>
              <w:jc w:val="center"/>
              <w:rPr>
                <w:rFonts w:ascii="Arial" w:eastAsia="Times New Roman" w:hAnsi="Arial" w:cs="Arial"/>
                <w:color w:val="000000"/>
                <w:sz w:val="20"/>
                <w:szCs w:val="20"/>
              </w:rPr>
            </w:pPr>
            <w:r>
              <w:rPr>
                <w:rFonts w:ascii="Arial" w:eastAsia="Times New Roman" w:hAnsi="Arial" w:cs="Arial"/>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8320D3" w:rsidP="00877606">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877606"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877606" w:rsidRPr="00F5427D">
              <w:rPr>
                <w:rFonts w:ascii="Arial" w:eastAsia="Times New Roman" w:hAnsi="Arial" w:cs="Arial"/>
                <w:noProof/>
                <w:sz w:val="20"/>
                <w:szCs w:val="20"/>
              </w:rPr>
              <w:t> </w:t>
            </w:r>
            <w:r w:rsidR="00877606" w:rsidRPr="00F5427D">
              <w:rPr>
                <w:rFonts w:ascii="Arial" w:eastAsia="Times New Roman" w:hAnsi="Arial" w:cs="Arial"/>
                <w:noProof/>
                <w:sz w:val="20"/>
                <w:szCs w:val="20"/>
              </w:rPr>
              <w:t> </w:t>
            </w:r>
            <w:r w:rsidR="00877606" w:rsidRPr="00F5427D">
              <w:rPr>
                <w:rFonts w:ascii="Arial" w:eastAsia="Times New Roman" w:hAnsi="Arial" w:cs="Arial"/>
                <w:noProof/>
                <w:sz w:val="20"/>
                <w:szCs w:val="20"/>
              </w:rPr>
              <w:t> </w:t>
            </w:r>
            <w:r w:rsidR="00877606" w:rsidRPr="00BA473E">
              <w:rPr>
                <w:rFonts w:ascii="Arial" w:eastAsia="Times New Roman" w:hAnsi="Arial" w:cs="Arial"/>
                <w:sz w:val="20"/>
                <w:szCs w:val="20"/>
                <w:lang/>
              </w:rPr>
              <w:t xml:space="preserve"> </w:t>
            </w:r>
            <w:r w:rsidR="00877606" w:rsidRPr="00BA473E">
              <w:rPr>
                <w:rFonts w:ascii="Arial" w:eastAsia="Times New Roman" w:hAnsi="Arial" w:cs="Arial"/>
                <w:noProof/>
                <w:sz w:val="20"/>
                <w:szCs w:val="20"/>
                <w:lang/>
              </w:rPr>
              <w:t>Authorized lectures and teaching materials on Moodle's course pages</w:t>
            </w:r>
            <w:r w:rsidR="00877606" w:rsidRPr="00BA473E">
              <w:rPr>
                <w:rFonts w:ascii="Arial" w:eastAsia="Times New Roman" w:hAnsi="Arial" w:cs="Arial"/>
                <w:noProof/>
                <w:sz w:val="20"/>
                <w:szCs w:val="20"/>
              </w:rPr>
              <w:t xml:space="preserve"> </w:t>
            </w:r>
            <w:r w:rsidR="00877606" w:rsidRPr="00F5427D">
              <w:rPr>
                <w:rFonts w:ascii="Arial" w:eastAsia="Times New Roman" w:hAnsi="Arial" w:cs="Arial"/>
                <w:noProof/>
                <w:sz w:val="20"/>
                <w:szCs w:val="20"/>
              </w:rPr>
              <w:t> </w:t>
            </w:r>
            <w:r w:rsidR="00877606"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F5427D" w:rsidRPr="00F5427D" w:rsidRDefault="00877606" w:rsidP="00F5427D">
            <w:pPr>
              <w:tabs>
                <w:tab w:val="left" w:pos="2820"/>
              </w:tabs>
              <w:spacing w:after="0"/>
              <w:jc w:val="center"/>
              <w:rPr>
                <w:rFonts w:ascii="Arial" w:eastAsia="Times New Roman" w:hAnsi="Arial" w:cs="Arial"/>
                <w:color w:val="000000"/>
                <w:sz w:val="20"/>
                <w:szCs w:val="20"/>
              </w:rPr>
            </w:pPr>
            <w:r>
              <w:rPr>
                <w:rFonts w:ascii="Arial" w:eastAsia="Times New Roman" w:hAnsi="Arial" w:cs="Arial"/>
                <w:sz w:val="20"/>
                <w:szCs w:val="20"/>
              </w:rPr>
              <w:t xml:space="preserve">Internet </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8320D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8320D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8320D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8320D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F5427D" w:rsidRPr="00F5427D" w:rsidRDefault="008320D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5427D" w:rsidRPr="00F5427D" w:rsidRDefault="008320D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Kundid Novokmet, A.,  Rogošić, A. (2017): Long-Term Financial Effects of Quality Management System Maturity Based on ISO 9001 Principles, Amfiteatru Economic, 19 (Special No. 11), pp. 1003-1016.</w:t>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Bakotić, D.,  Rogošić, A. (2017): Employee involvement as a key determinant of core quality management practices Total Quality Management &amp; Business Excellence, 28 (11-12), pp. 1209-1226.</w:t>
            </w:r>
          </w:p>
          <w:p w:rsidR="00877606" w:rsidRPr="00877606" w:rsidRDefault="00877606" w:rsidP="00877606">
            <w:pPr>
              <w:tabs>
                <w:tab w:val="left" w:pos="2820"/>
              </w:tabs>
              <w:spacing w:after="0"/>
              <w:rPr>
                <w:rFonts w:ascii="Arial" w:eastAsia="Times New Roman" w:hAnsi="Arial" w:cs="Arial"/>
                <w:sz w:val="20"/>
                <w:szCs w:val="20"/>
              </w:rPr>
            </w:pPr>
            <w:r w:rsidRPr="00877606">
              <w:rPr>
                <w:rFonts w:ascii="Arial" w:eastAsia="Times New Roman" w:hAnsi="Arial" w:cs="Arial"/>
                <w:sz w:val="20"/>
                <w:szCs w:val="20"/>
              </w:rPr>
              <w:t>Dropulić, I., Rogošić, A. (2014): „Formalization of management control systems: a study of companies in Croatia“, Croatian Operational Research Review, 5(1), pp. 93-103</w:t>
            </w:r>
          </w:p>
          <w:p w:rsidR="00877606" w:rsidRPr="00877606" w:rsidRDefault="00877606" w:rsidP="00877606">
            <w:pPr>
              <w:tabs>
                <w:tab w:val="left" w:pos="2820"/>
              </w:tabs>
              <w:spacing w:after="0"/>
              <w:rPr>
                <w:rFonts w:ascii="Arial" w:eastAsia="Times New Roman" w:hAnsi="Arial" w:cs="Arial"/>
                <w:sz w:val="20"/>
                <w:szCs w:val="20"/>
              </w:rPr>
            </w:pPr>
            <w:r w:rsidRPr="00877606">
              <w:rPr>
                <w:rFonts w:ascii="Arial" w:eastAsia="Times New Roman" w:hAnsi="Arial" w:cs="Arial"/>
                <w:sz w:val="20"/>
                <w:szCs w:val="20"/>
              </w:rPr>
              <w:t>Hoque, Z. (2006): „Strategic Management Accounting“, Prentice Hall.</w:t>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Rogošić, A. (2014): Strategic Management Accounting as a Determinant of Quality Management Success, The Business Review, Cambridge, Vol. 22, No.1, pp. 102-107</w:t>
            </w:r>
          </w:p>
          <w:p w:rsidR="00F5427D" w:rsidRPr="00F5427D" w:rsidRDefault="00877606" w:rsidP="00D45F3B">
            <w:pPr>
              <w:tabs>
                <w:tab w:val="left" w:pos="2820"/>
              </w:tabs>
              <w:spacing w:after="0"/>
              <w:rPr>
                <w:rFonts w:ascii="Arial" w:eastAsia="Times New Roman" w:hAnsi="Arial" w:cs="Arial"/>
                <w:sz w:val="20"/>
                <w:szCs w:val="20"/>
              </w:rPr>
            </w:pPr>
            <w:r w:rsidRPr="00877606">
              <w:rPr>
                <w:rFonts w:ascii="Arial" w:eastAsia="Times New Roman" w:hAnsi="Arial" w:cs="Arial"/>
                <w:sz w:val="20"/>
                <w:szCs w:val="20"/>
              </w:rPr>
              <w:t>Rogošić, A., Bekavac, J. (2015): Izvještaj o društvenoj odgovornosti prema GRI smjernicama, Praktični menadžment, 6 (1), pp. 84-90</w:t>
            </w:r>
            <w:bookmarkStart w:id="0" w:name="_GoBack"/>
            <w:bookmarkEnd w:id="0"/>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5427D" w:rsidRPr="00F5427D" w:rsidRDefault="004D61F5" w:rsidP="00F5427D">
            <w:pPr>
              <w:tabs>
                <w:tab w:val="left" w:pos="2820"/>
              </w:tabs>
              <w:spacing w:after="0"/>
              <w:rPr>
                <w:rFonts w:ascii="Arial" w:eastAsia="Times New Roman" w:hAnsi="Arial" w:cs="Arial"/>
                <w:sz w:val="20"/>
                <w:szCs w:val="20"/>
              </w:rPr>
            </w:pPr>
            <w:r w:rsidRPr="004D61F5">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Other (</w:t>
            </w:r>
            <w:r w:rsidRPr="00F5427D">
              <w:rPr>
                <w:rFonts w:ascii="Arial" w:eastAsia="Times New Roman"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5427D" w:rsidRPr="00F5427D" w:rsidRDefault="008320D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bl>
    <w:p w:rsidR="00CF727A" w:rsidRDefault="00CF727A"/>
    <w:sectPr w:rsidR="00CF727A" w:rsidSect="008320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DE8"/>
    <w:multiLevelType w:val="hybridMultilevel"/>
    <w:tmpl w:val="0090E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427D"/>
    <w:rsid w:val="00066CBF"/>
    <w:rsid w:val="00091A49"/>
    <w:rsid w:val="0015615B"/>
    <w:rsid w:val="001D2BB8"/>
    <w:rsid w:val="00254EFC"/>
    <w:rsid w:val="0027604E"/>
    <w:rsid w:val="00467E08"/>
    <w:rsid w:val="004D15DF"/>
    <w:rsid w:val="004D61F5"/>
    <w:rsid w:val="00590E96"/>
    <w:rsid w:val="00610740"/>
    <w:rsid w:val="00633D75"/>
    <w:rsid w:val="0068655D"/>
    <w:rsid w:val="006E652E"/>
    <w:rsid w:val="006F2F50"/>
    <w:rsid w:val="007B1BC6"/>
    <w:rsid w:val="008320D3"/>
    <w:rsid w:val="00877606"/>
    <w:rsid w:val="00AC567D"/>
    <w:rsid w:val="00B96F47"/>
    <w:rsid w:val="00BA473E"/>
    <w:rsid w:val="00C76596"/>
    <w:rsid w:val="00CF727A"/>
    <w:rsid w:val="00D45F3B"/>
    <w:rsid w:val="00E07140"/>
    <w:rsid w:val="00EE0931"/>
    <w:rsid w:val="00F5427D"/>
    <w:rsid w:val="00FB245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0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27D"/>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09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E093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1021</Words>
  <Characters>5824</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sumic</cp:lastModifiedBy>
  <cp:revision>2</cp:revision>
  <dcterms:created xsi:type="dcterms:W3CDTF">2018-06-20T12:00:00Z</dcterms:created>
  <dcterms:modified xsi:type="dcterms:W3CDTF">2018-06-20T12:00:00Z</dcterms:modified>
</cp:coreProperties>
</file>